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(ординатура, 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05:21 МСК · База обновлена: 25.07.2026, 04:49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ТАХИКАРДИЯ У ДЕТЕЙ ОТМЕЧАЕТСЯ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время сна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кровоизлиянии в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переохлаждении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тиреотоксикозе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тиреотоксикозе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ЛАРИНГИТЕ ХАРАКТЕРЕН _____ КАШЕЛЬ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приступообразный с репризами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битональный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влажный с отхождением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лающий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СЫВОРОТОЧНЫМ МАРКЕРАМ, УКАЗЫВАЮЩИМ НА КЛИНИЧЕСКОЕ ВЫЗДОРОВЛЕНИЕ ОТ ГЕПАТИТА «В»,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неструктурные протеины NS4, NS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ДНК HBV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анти-HBsAg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HBe-антиген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анти-HBsAg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СПЕЦИАЛЬНЫМИ УПРАЖНЕНИЯМИ, ПРИМЕНЯЕМЫМИ ДЛЯ УВЕЛИЧЕНИЯ МЫШЕЧНОГО ТОНУСА, ЯВЛЯЮТСЯ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дыхательные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отягощением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координацию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идеомоторные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 отягощением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ВОДОДЕФИЦИТНОМ ТИПЕ ЭКСИКОЗА В БИОХИМИЧЕСКОМ АНАЛИЗЕ КРОВИ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гипокалиемия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гипонатриемия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гипернатриемия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гиперкальцемия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гипернатриемия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ПРОБА ЗИМНИЦКОГО ПОЗВОЛЯЕТ ОЦЕНИТЬ ________________ ФУНКЦИЮ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инкреторную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концентрационную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экскреторную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концентрационную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ДИФФЕРЕНЦИАЛЬНЫЙ ДИАГНОЗ «МУКОВИСЦИДОЗ И СИНДРОМ ШЕЛДОНА – РЕЯ» ОСНОВЫВАЕТСЯ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исследовании хлоридов пота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клинической картине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копрологическом исследовании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пробе Швахмана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исследовании хлоридов пота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ОКОНЧАТЕЛЬНОЕ ПОДТВЕРЖДЕНИЕ ДИАГНОЗА «МУКОВИСЦИДОЗ» ВОЗМОЖНО ПРИ ОБНАРУЖЕНИИ ХЛОРИДОВ В ПОТОВОЙ ПРОБЕ ПО ГИБСОНУ - КУКУ (В ММОЛЬ/Л)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&gt; 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55-60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65-70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&lt; 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&gt; 80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ВОСПАЛЕНИЕ КОЖИ ГОЛОВКИ ПОЛОВОГО ЧЛЕНА И ВНУТРЕННЕГО ЛИСТКА КРАЙНЕЙ ПЛОТИ У МАЛЬЧИКОВ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фимозом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парафимозом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уретритом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баланопоститом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баланопоститом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ВЕДУЩИМ КРИТЕРИЕМ БЫСТРОПРОГРЕССИРУЮЩЕГО ГЛОМЕРУЛОНЕФРИТА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гипокомплементемия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макрогематурия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удвоение уровня креатинина крови каждые 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удвоение уровня креатинина крови каждые 3 месяца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(ординатура, 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